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D0" w:rsidRPr="00ED3D44" w:rsidRDefault="00205A37" w:rsidP="003A1BBA">
      <w:pPr>
        <w:rPr>
          <w:rFonts w:ascii="Century Gothic" w:hAnsi="Century Gothic"/>
          <w:color w:val="298CAA"/>
          <w:sz w:val="64"/>
          <w:szCs w:val="64"/>
          <w:lang w:val="en-GB"/>
        </w:rPr>
      </w:pPr>
      <w:bookmarkStart w:id="0" w:name="_GoBack"/>
      <w:bookmarkEnd w:id="0"/>
      <w:r>
        <w:rPr>
          <w:rFonts w:ascii="Century Gothic" w:hAnsi="Century Gothic"/>
          <w:color w:val="298CAA"/>
          <w:sz w:val="64"/>
          <w:szCs w:val="64"/>
          <w:lang w:val="en-GB"/>
        </w:rPr>
        <w:t>First Time Line Management</w:t>
      </w:r>
    </w:p>
    <w:p w:rsidR="005E4593" w:rsidRPr="00003A96" w:rsidRDefault="00263ED0" w:rsidP="00003A96">
      <w:pPr>
        <w:spacing w:after="0"/>
        <w:jc w:val="both"/>
        <w:rPr>
          <w:rFonts w:ascii="Arial" w:hAnsi="Arial" w:cs="Arial"/>
          <w:color w:val="808080" w:themeColor="background1" w:themeShade="80"/>
          <w:lang w:val="en-GB"/>
        </w:rPr>
      </w:pPr>
      <w:r w:rsidRPr="00003A96">
        <w:rPr>
          <w:rFonts w:ascii="Arial" w:eastAsia="Times New Roman" w:hAnsi="Arial" w:cs="Arial"/>
          <w:color w:val="808080" w:themeColor="background1" w:themeShade="80"/>
        </w:rPr>
        <w:t xml:space="preserve">This is a 1-day course </w:t>
      </w:r>
      <w:r w:rsidR="00205A37" w:rsidRPr="00003A96">
        <w:rPr>
          <w:rFonts w:ascii="Arial" w:hAnsi="Arial" w:cs="Arial"/>
          <w:color w:val="808080" w:themeColor="background1" w:themeShade="80"/>
          <w:lang w:val="en-GB"/>
        </w:rPr>
        <w:t xml:space="preserve">taking the line manager through the complete employee life-cycle from pre-recruitment to post-termination and the associated underpinning legal obligations of employers and rights of employees. </w:t>
      </w:r>
    </w:p>
    <w:p w:rsidR="00E028E3" w:rsidRDefault="00E028E3" w:rsidP="003A1BBA">
      <w:pPr>
        <w:shd w:val="clear" w:color="auto" w:fill="FFFFFF"/>
        <w:spacing w:after="0"/>
        <w:jc w:val="both"/>
        <w:textAlignment w:val="top"/>
        <w:rPr>
          <w:rFonts w:ascii="Century Gothic" w:eastAsia="Times New Roman" w:hAnsi="Century Gothic"/>
          <w:color w:val="7F7F7F" w:themeColor="text1" w:themeTint="80"/>
        </w:rPr>
      </w:pPr>
    </w:p>
    <w:tbl>
      <w:tblPr>
        <w:tblStyle w:val="TableGrid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969"/>
        <w:gridCol w:w="3402"/>
      </w:tblGrid>
      <w:tr w:rsidR="00E028E3">
        <w:tc>
          <w:tcPr>
            <w:tcW w:w="3794" w:type="dxa"/>
          </w:tcPr>
          <w:p w:rsidR="00E028E3" w:rsidRDefault="00E028E3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298CAA"/>
              </w:rPr>
            </w:pPr>
          </w:p>
          <w:p w:rsidR="00E028E3" w:rsidRPr="00E028E3" w:rsidRDefault="00E028E3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298CAA"/>
              </w:rPr>
            </w:pPr>
            <w:r w:rsidRPr="00E028E3">
              <w:rPr>
                <w:rFonts w:ascii="Arial" w:eastAsia="Times New Roman" w:hAnsi="Arial" w:cs="Arial"/>
                <w:b/>
                <w:color w:val="298CAA"/>
              </w:rPr>
              <w:t>Who should attend?</w:t>
            </w:r>
          </w:p>
          <w:p w:rsidR="00E028E3" w:rsidRPr="00E028E3" w:rsidRDefault="00E028E3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CD4D7A" w:rsidRPr="00CD4D7A" w:rsidRDefault="00CD4D7A" w:rsidP="00CD4D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D4D7A">
              <w:rPr>
                <w:rFonts w:ascii="Arial" w:hAnsi="Arial" w:cs="Arial"/>
                <w:sz w:val="20"/>
                <w:szCs w:val="20"/>
                <w:lang w:val="en-GB"/>
              </w:rPr>
              <w:t>All line managers, those with supervisory responsibilities. No prior knowledge of employment law is required.</w:t>
            </w:r>
          </w:p>
          <w:p w:rsidR="00E028E3" w:rsidRPr="00E028E3" w:rsidRDefault="00E028E3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E028E3" w:rsidRDefault="00E028E3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298CAA"/>
              </w:rPr>
            </w:pPr>
            <w:r>
              <w:rPr>
                <w:rFonts w:ascii="Arial" w:eastAsia="Times New Roman" w:hAnsi="Arial" w:cs="Arial"/>
                <w:b/>
                <w:color w:val="298CAA"/>
              </w:rPr>
              <w:t>Course Benefits</w:t>
            </w:r>
          </w:p>
          <w:p w:rsidR="00E028E3" w:rsidRPr="00E028E3" w:rsidRDefault="00E028E3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298CAA"/>
              </w:rPr>
            </w:pPr>
          </w:p>
          <w:p w:rsidR="00205A37" w:rsidRPr="00205A37" w:rsidRDefault="00CD4D7A" w:rsidP="00205A3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D4D7A">
              <w:rPr>
                <w:rFonts w:ascii="Arial" w:hAnsi="Arial" w:cs="Arial"/>
                <w:sz w:val="20"/>
                <w:szCs w:val="20"/>
                <w:lang w:val="en-GB"/>
              </w:rPr>
              <w:t xml:space="preserve">By the end of the </w:t>
            </w:r>
            <w:r w:rsidR="00205A37">
              <w:rPr>
                <w:rFonts w:ascii="Arial" w:hAnsi="Arial" w:cs="Arial"/>
                <w:sz w:val="20"/>
                <w:szCs w:val="20"/>
                <w:lang w:val="en-GB"/>
              </w:rPr>
              <w:t xml:space="preserve">First Time Line </w:t>
            </w:r>
            <w:r w:rsidR="00205A37" w:rsidRPr="00205A37">
              <w:rPr>
                <w:rFonts w:ascii="Arial" w:hAnsi="Arial" w:cs="Arial"/>
                <w:sz w:val="20"/>
                <w:szCs w:val="20"/>
                <w:lang w:val="en-GB"/>
              </w:rPr>
              <w:t>Management</w:t>
            </w:r>
            <w:r w:rsidRPr="00205A37">
              <w:rPr>
                <w:rFonts w:ascii="Arial" w:hAnsi="Arial" w:cs="Arial"/>
                <w:sz w:val="20"/>
                <w:szCs w:val="20"/>
                <w:lang w:val="en-GB"/>
              </w:rPr>
              <w:t xml:space="preserve"> course you will be able </w:t>
            </w:r>
            <w:r w:rsidR="00205A37" w:rsidRPr="00205A37">
              <w:rPr>
                <w:rFonts w:ascii="Arial" w:hAnsi="Arial" w:cs="Arial"/>
                <w:sz w:val="20"/>
                <w:szCs w:val="20"/>
                <w:lang w:val="en-GB"/>
              </w:rPr>
              <w:t>to explain the key stages of the employee life-cycle, operate within best practice and comply with legislation.</w:t>
            </w:r>
          </w:p>
          <w:p w:rsidR="00E028E3" w:rsidRPr="00E028E3" w:rsidRDefault="00E028E3" w:rsidP="00E028E3">
            <w:pPr>
              <w:rPr>
                <w:rFonts w:ascii="Arial" w:hAnsi="Arial" w:cs="Arial"/>
                <w:b/>
                <w:color w:val="298CAA"/>
                <w:lang w:val="en-GB"/>
              </w:rPr>
            </w:pPr>
          </w:p>
          <w:p w:rsidR="00E028E3" w:rsidRPr="00E028E3" w:rsidRDefault="00E028E3" w:rsidP="00E028E3">
            <w:pPr>
              <w:rPr>
                <w:rFonts w:ascii="Arial" w:hAnsi="Arial" w:cs="Arial"/>
                <w:b/>
                <w:color w:val="298CAA"/>
                <w:lang w:val="en-GB"/>
              </w:rPr>
            </w:pPr>
            <w:r>
              <w:rPr>
                <w:rFonts w:ascii="Arial" w:hAnsi="Arial" w:cs="Arial"/>
                <w:b/>
                <w:color w:val="298CAA"/>
                <w:lang w:val="en-GB"/>
              </w:rPr>
              <w:t>Programme Content</w:t>
            </w:r>
          </w:p>
          <w:p w:rsidR="00E028E3" w:rsidRPr="00CD4D7A" w:rsidRDefault="00E028E3" w:rsidP="00CD4D7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CD4D7A" w:rsidRDefault="00CD4D7A" w:rsidP="00CD4D7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D4D7A">
              <w:rPr>
                <w:rFonts w:ascii="Arial" w:hAnsi="Arial" w:cs="Arial"/>
                <w:b/>
                <w:sz w:val="20"/>
                <w:szCs w:val="20"/>
                <w:lang w:val="en-GB"/>
              </w:rPr>
              <w:t>Recruitment &amp; contractual issues</w:t>
            </w:r>
          </w:p>
          <w:p w:rsidR="00205A37" w:rsidRPr="00205A37" w:rsidRDefault="00205A37" w:rsidP="00205A3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205A37">
              <w:rPr>
                <w:rFonts w:ascii="Arial" w:hAnsi="Arial" w:cs="Arial"/>
                <w:sz w:val="20"/>
                <w:szCs w:val="20"/>
              </w:rPr>
              <w:t>Recruitment Process</w:t>
            </w:r>
          </w:p>
          <w:p w:rsidR="00CD4D7A" w:rsidRPr="00205A37" w:rsidRDefault="00CD4D7A" w:rsidP="00CD4D7A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05A37">
              <w:rPr>
                <w:rFonts w:ascii="Arial" w:hAnsi="Arial" w:cs="Arial"/>
                <w:sz w:val="20"/>
                <w:szCs w:val="20"/>
              </w:rPr>
              <w:t>Do’s and don’ts of interviews</w:t>
            </w:r>
          </w:p>
          <w:p w:rsidR="00205A37" w:rsidRPr="00CD4D7A" w:rsidRDefault="00205A37" w:rsidP="00205A37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D4D7A">
              <w:rPr>
                <w:rFonts w:ascii="Arial" w:hAnsi="Arial" w:cs="Arial"/>
                <w:sz w:val="20"/>
                <w:szCs w:val="20"/>
              </w:rPr>
              <w:t>Express and implied contractual terms</w:t>
            </w:r>
          </w:p>
          <w:p w:rsidR="00CD4D7A" w:rsidRDefault="00CD4D7A" w:rsidP="00CD4D7A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D4D7A"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205A37" w:rsidRPr="00CD4D7A" w:rsidRDefault="00205A37" w:rsidP="00CD4D7A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to be aware of during employment</w:t>
            </w:r>
          </w:p>
          <w:p w:rsidR="00205A37" w:rsidRPr="00386E3F" w:rsidRDefault="00205A37" w:rsidP="00205A37">
            <w:pPr>
              <w:jc w:val="both"/>
              <w:rPr>
                <w:sz w:val="16"/>
                <w:szCs w:val="16"/>
                <w:lang w:val="en-GB"/>
              </w:rPr>
            </w:pPr>
          </w:p>
          <w:p w:rsidR="00205A37" w:rsidRPr="00205A37" w:rsidRDefault="00205A37" w:rsidP="00205A3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05A37">
              <w:rPr>
                <w:rFonts w:ascii="Arial" w:hAnsi="Arial" w:cs="Arial"/>
                <w:b/>
                <w:sz w:val="20"/>
                <w:szCs w:val="20"/>
                <w:lang w:val="en-GB"/>
              </w:rPr>
              <w:t>Equality Act &amp; discrimination</w:t>
            </w:r>
          </w:p>
          <w:p w:rsidR="00205A37" w:rsidRPr="00205A37" w:rsidRDefault="00205A37" w:rsidP="00205A37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05A37">
              <w:rPr>
                <w:rFonts w:ascii="Arial" w:hAnsi="Arial" w:cs="Arial"/>
                <w:sz w:val="20"/>
                <w:szCs w:val="20"/>
                <w:lang w:val="en-GB"/>
              </w:rPr>
              <w:t>Forms of discrimination</w:t>
            </w:r>
          </w:p>
          <w:p w:rsidR="00205A37" w:rsidRPr="00205A37" w:rsidRDefault="00205A37" w:rsidP="00205A3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5A37">
              <w:rPr>
                <w:rFonts w:ascii="Arial" w:hAnsi="Arial" w:cs="Arial"/>
                <w:sz w:val="20"/>
                <w:szCs w:val="20"/>
              </w:rPr>
              <w:t>Sex &amp; Race Discrimination</w:t>
            </w:r>
          </w:p>
          <w:p w:rsidR="00205A37" w:rsidRPr="00205A37" w:rsidRDefault="00205A37" w:rsidP="00205A3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5A37">
              <w:rPr>
                <w:rFonts w:ascii="Arial" w:hAnsi="Arial" w:cs="Arial"/>
                <w:sz w:val="20"/>
                <w:szCs w:val="20"/>
              </w:rPr>
              <w:t>Disability Discrimination</w:t>
            </w:r>
          </w:p>
          <w:p w:rsidR="00205A37" w:rsidRPr="00205A37" w:rsidRDefault="00205A37" w:rsidP="00205A3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5A37">
              <w:rPr>
                <w:rFonts w:ascii="Arial" w:hAnsi="Arial" w:cs="Arial"/>
                <w:sz w:val="20"/>
                <w:szCs w:val="20"/>
              </w:rPr>
              <w:t>Harassment and Bullying</w:t>
            </w:r>
          </w:p>
          <w:p w:rsidR="00205A37" w:rsidRPr="00205A37" w:rsidRDefault="00205A37" w:rsidP="00205A3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5A37">
              <w:rPr>
                <w:rFonts w:ascii="Arial" w:hAnsi="Arial" w:cs="Arial"/>
                <w:sz w:val="20"/>
                <w:szCs w:val="20"/>
              </w:rPr>
              <w:t>Gender reassignment</w:t>
            </w:r>
          </w:p>
          <w:p w:rsidR="00205A37" w:rsidRPr="00205A37" w:rsidRDefault="00205A37" w:rsidP="00205A3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5A37">
              <w:rPr>
                <w:rFonts w:ascii="Arial" w:hAnsi="Arial" w:cs="Arial"/>
                <w:sz w:val="20"/>
                <w:szCs w:val="20"/>
              </w:rPr>
              <w:t>Religious Discrimination</w:t>
            </w:r>
          </w:p>
          <w:p w:rsidR="00205A37" w:rsidRPr="00205A37" w:rsidRDefault="00205A37" w:rsidP="00205A3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5A37">
              <w:rPr>
                <w:rFonts w:ascii="Arial" w:hAnsi="Arial" w:cs="Arial"/>
                <w:sz w:val="20"/>
                <w:szCs w:val="20"/>
              </w:rPr>
              <w:t>Sexual Orientation Discrimination</w:t>
            </w:r>
          </w:p>
          <w:p w:rsidR="00205A37" w:rsidRPr="00205A37" w:rsidRDefault="00205A37" w:rsidP="00205A3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5A37">
              <w:rPr>
                <w:rFonts w:ascii="Arial" w:hAnsi="Arial" w:cs="Arial"/>
                <w:sz w:val="20"/>
                <w:szCs w:val="20"/>
              </w:rPr>
              <w:t>Age discrimination</w:t>
            </w:r>
          </w:p>
          <w:p w:rsidR="00205A37" w:rsidRPr="00205A37" w:rsidRDefault="00205A37" w:rsidP="00205A3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5A37">
              <w:rPr>
                <w:rFonts w:ascii="Arial" w:hAnsi="Arial" w:cs="Arial"/>
                <w:sz w:val="20"/>
                <w:szCs w:val="20"/>
              </w:rPr>
              <w:t>Compensation levels</w:t>
            </w:r>
          </w:p>
          <w:p w:rsidR="00205A37" w:rsidRPr="00205A37" w:rsidRDefault="00205A37" w:rsidP="00205A3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5A37">
              <w:rPr>
                <w:rFonts w:ascii="Arial" w:hAnsi="Arial" w:cs="Arial"/>
                <w:sz w:val="20"/>
                <w:szCs w:val="20"/>
              </w:rPr>
              <w:t>Understandi</w:t>
            </w:r>
            <w:r>
              <w:rPr>
                <w:rFonts w:ascii="Arial" w:hAnsi="Arial" w:cs="Arial"/>
                <w:sz w:val="20"/>
                <w:szCs w:val="20"/>
              </w:rPr>
              <w:t xml:space="preserve">ng your organisation’s </w:t>
            </w:r>
            <w:r w:rsidRPr="00205A37">
              <w:rPr>
                <w:rFonts w:ascii="Arial" w:hAnsi="Arial" w:cs="Arial"/>
                <w:sz w:val="20"/>
                <w:szCs w:val="20"/>
              </w:rPr>
              <w:t>policy on discrimination</w:t>
            </w:r>
          </w:p>
          <w:p w:rsidR="00205A37" w:rsidRPr="00CD4D7A" w:rsidRDefault="00205A37" w:rsidP="00205A37">
            <w:pPr>
              <w:pStyle w:val="ListParagrap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E028E3" w:rsidRDefault="00E028E3" w:rsidP="00E028E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205A37" w:rsidRPr="00205A37" w:rsidRDefault="00205A37" w:rsidP="00205A37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05A37">
              <w:rPr>
                <w:rFonts w:ascii="Arial" w:hAnsi="Arial" w:cs="Arial"/>
                <w:b/>
                <w:sz w:val="20"/>
                <w:szCs w:val="20"/>
              </w:rPr>
              <w:t>Family Matters</w:t>
            </w:r>
          </w:p>
          <w:p w:rsidR="00205A37" w:rsidRPr="00205A37" w:rsidRDefault="00205A37" w:rsidP="00205A37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05A37">
              <w:rPr>
                <w:rFonts w:ascii="Arial" w:hAnsi="Arial" w:cs="Arial"/>
                <w:sz w:val="20"/>
                <w:szCs w:val="20"/>
              </w:rPr>
              <w:t>Maternity, paternity, adoption and parental leave</w:t>
            </w:r>
          </w:p>
          <w:p w:rsidR="00CD4D7A" w:rsidRPr="00CD4D7A" w:rsidRDefault="00CD4D7A" w:rsidP="00CD4D7A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4D7A" w:rsidRPr="00CD4D7A" w:rsidRDefault="00CD4D7A" w:rsidP="00CD4D7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D4D7A">
              <w:rPr>
                <w:rFonts w:ascii="Arial" w:hAnsi="Arial" w:cs="Arial"/>
                <w:b/>
                <w:sz w:val="20"/>
                <w:szCs w:val="20"/>
                <w:lang w:val="en-GB"/>
              </w:rPr>
              <w:t>Grievance &amp; disciplinary matters</w:t>
            </w:r>
          </w:p>
          <w:p w:rsidR="00CD4D7A" w:rsidRPr="00CD4D7A" w:rsidRDefault="00CD4D7A" w:rsidP="00CD4D7A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D4D7A">
              <w:rPr>
                <w:rFonts w:ascii="Arial" w:hAnsi="Arial" w:cs="Arial"/>
                <w:sz w:val="20"/>
                <w:szCs w:val="20"/>
                <w:lang w:val="en-GB"/>
              </w:rPr>
              <w:t>What is the law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:rsidR="00205A37" w:rsidRPr="00205A37" w:rsidRDefault="00205A37" w:rsidP="00205A37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05A37">
              <w:rPr>
                <w:rFonts w:ascii="Arial" w:hAnsi="Arial" w:cs="Arial"/>
                <w:sz w:val="20"/>
                <w:szCs w:val="20"/>
                <w:lang w:val="en-GB"/>
              </w:rPr>
              <w:t>Understanding and applying procedures</w:t>
            </w:r>
          </w:p>
          <w:p w:rsidR="00205A37" w:rsidRPr="00205A37" w:rsidRDefault="00205A37" w:rsidP="00205A37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05A37">
              <w:rPr>
                <w:rFonts w:ascii="Arial" w:hAnsi="Arial" w:cs="Arial"/>
                <w:sz w:val="20"/>
                <w:szCs w:val="20"/>
                <w:lang w:val="en-GB"/>
              </w:rPr>
              <w:t>Conducting an investigation</w:t>
            </w:r>
          </w:p>
          <w:p w:rsidR="00205A37" w:rsidRPr="00205A37" w:rsidRDefault="00205A37" w:rsidP="00205A37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05A37">
              <w:rPr>
                <w:rFonts w:ascii="Arial" w:hAnsi="Arial" w:cs="Arial"/>
                <w:sz w:val="20"/>
                <w:szCs w:val="20"/>
                <w:lang w:val="en-GB"/>
              </w:rPr>
              <w:t>Witnesses</w:t>
            </w:r>
          </w:p>
          <w:p w:rsidR="00205A37" w:rsidRPr="00205A37" w:rsidRDefault="00205A37" w:rsidP="00205A37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05A37">
              <w:rPr>
                <w:rFonts w:ascii="Arial" w:hAnsi="Arial" w:cs="Arial"/>
                <w:sz w:val="20"/>
                <w:szCs w:val="20"/>
                <w:lang w:val="en-GB"/>
              </w:rPr>
              <w:t>The right to be accompanied</w:t>
            </w:r>
          </w:p>
          <w:p w:rsidR="00205A37" w:rsidRPr="00205A37" w:rsidRDefault="00205A37" w:rsidP="00205A37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05A37">
              <w:rPr>
                <w:rFonts w:ascii="Arial" w:hAnsi="Arial" w:cs="Arial"/>
                <w:sz w:val="20"/>
                <w:szCs w:val="20"/>
                <w:lang w:val="en-GB"/>
              </w:rPr>
              <w:t>Holding a hearing</w:t>
            </w:r>
          </w:p>
          <w:p w:rsidR="00205A37" w:rsidRPr="00205A37" w:rsidRDefault="00205A37" w:rsidP="00205A37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05A37">
              <w:rPr>
                <w:rFonts w:ascii="Arial" w:hAnsi="Arial" w:cs="Arial"/>
                <w:sz w:val="20"/>
                <w:szCs w:val="20"/>
                <w:lang w:val="en-GB"/>
              </w:rPr>
              <w:t>Appeals</w:t>
            </w:r>
          </w:p>
          <w:p w:rsidR="00205A37" w:rsidRPr="00205A37" w:rsidRDefault="00205A37" w:rsidP="00205A37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05A37">
              <w:rPr>
                <w:rFonts w:ascii="Arial" w:hAnsi="Arial" w:cs="Arial"/>
                <w:sz w:val="20"/>
                <w:szCs w:val="20"/>
                <w:lang w:val="en-GB"/>
              </w:rPr>
              <w:t>Acting ‘fairly’ and ‘ reasonably’</w:t>
            </w:r>
          </w:p>
          <w:p w:rsidR="00205A37" w:rsidRPr="00205A37" w:rsidRDefault="00205A37" w:rsidP="00205A37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05A37">
              <w:rPr>
                <w:rFonts w:ascii="Arial" w:hAnsi="Arial" w:cs="Arial"/>
                <w:sz w:val="20"/>
                <w:szCs w:val="20"/>
                <w:lang w:val="en-GB"/>
              </w:rPr>
              <w:t xml:space="preserve">Understanding and applying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your organisation’s</w:t>
            </w:r>
            <w:r w:rsidRPr="00205A37">
              <w:rPr>
                <w:rFonts w:ascii="Arial" w:hAnsi="Arial" w:cs="Arial"/>
                <w:sz w:val="20"/>
                <w:szCs w:val="20"/>
                <w:lang w:val="en-GB"/>
              </w:rPr>
              <w:t xml:space="preserve"> grievance and disciplinary procedures</w:t>
            </w:r>
          </w:p>
          <w:p w:rsidR="00205A37" w:rsidRPr="00205A37" w:rsidRDefault="00205A37" w:rsidP="00205A37">
            <w:pPr>
              <w:ind w:left="7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205A37" w:rsidRPr="00205A37" w:rsidRDefault="00205A37" w:rsidP="00205A3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05A37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 issues – a practical approach</w:t>
            </w:r>
          </w:p>
          <w:p w:rsidR="00205A37" w:rsidRPr="00205A37" w:rsidRDefault="00205A37" w:rsidP="00205A37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05A37">
              <w:rPr>
                <w:rFonts w:ascii="Arial" w:hAnsi="Arial" w:cs="Arial"/>
                <w:sz w:val="20"/>
                <w:szCs w:val="20"/>
                <w:lang w:val="en-GB"/>
              </w:rPr>
              <w:t>Short and long term absence</w:t>
            </w:r>
          </w:p>
          <w:p w:rsidR="00205A37" w:rsidRPr="00205A37" w:rsidRDefault="00205A37" w:rsidP="00205A37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05A37">
              <w:rPr>
                <w:rFonts w:ascii="Arial" w:hAnsi="Arial" w:cs="Arial"/>
                <w:sz w:val="20"/>
                <w:szCs w:val="20"/>
                <w:lang w:val="en-GB"/>
              </w:rPr>
              <w:t>Poor performance</w:t>
            </w:r>
          </w:p>
          <w:p w:rsidR="00205A37" w:rsidRPr="00205A37" w:rsidRDefault="00205A37" w:rsidP="00205A37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05A37">
              <w:rPr>
                <w:rFonts w:ascii="Arial" w:hAnsi="Arial" w:cs="Arial"/>
                <w:sz w:val="20"/>
                <w:szCs w:val="20"/>
                <w:lang w:val="en-GB"/>
              </w:rPr>
              <w:t>Email/internet abuse</w:t>
            </w:r>
          </w:p>
          <w:p w:rsidR="00205A37" w:rsidRPr="00205A37" w:rsidRDefault="00205A37" w:rsidP="00205A37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05A37">
              <w:rPr>
                <w:rFonts w:ascii="Arial" w:hAnsi="Arial" w:cs="Arial"/>
                <w:sz w:val="20"/>
                <w:szCs w:val="20"/>
                <w:lang w:val="en-GB"/>
              </w:rPr>
              <w:t>‘Stress’</w:t>
            </w:r>
          </w:p>
          <w:p w:rsidR="00205A37" w:rsidRPr="00205A37" w:rsidRDefault="00205A37" w:rsidP="00205A37">
            <w:pPr>
              <w:ind w:left="7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05A37" w:rsidRPr="00205A37" w:rsidRDefault="00205A37" w:rsidP="00205A3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05A37">
              <w:rPr>
                <w:rFonts w:ascii="Arial" w:hAnsi="Arial" w:cs="Arial"/>
                <w:b/>
                <w:sz w:val="20"/>
                <w:szCs w:val="20"/>
                <w:lang w:val="en-GB"/>
              </w:rPr>
              <w:t>Dismissal</w:t>
            </w:r>
          </w:p>
          <w:p w:rsidR="00205A37" w:rsidRPr="00205A37" w:rsidRDefault="00205A37" w:rsidP="00205A37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05A37">
              <w:rPr>
                <w:rFonts w:ascii="Arial" w:hAnsi="Arial" w:cs="Arial"/>
                <w:sz w:val="20"/>
                <w:szCs w:val="20"/>
                <w:lang w:val="en-GB"/>
              </w:rPr>
              <w:t>What is wrongful, unfair and constructive dismissal?</w:t>
            </w:r>
          </w:p>
          <w:p w:rsidR="00205A37" w:rsidRPr="00205A37" w:rsidRDefault="00205A37" w:rsidP="00205A37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05A37">
              <w:rPr>
                <w:rFonts w:ascii="Arial" w:hAnsi="Arial" w:cs="Arial"/>
                <w:sz w:val="20"/>
                <w:szCs w:val="20"/>
                <w:lang w:val="en-GB"/>
              </w:rPr>
              <w:t>Reasons for dismissal</w:t>
            </w:r>
          </w:p>
          <w:p w:rsidR="00205A37" w:rsidRPr="00205A37" w:rsidRDefault="00205A37" w:rsidP="00205A37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05A37">
              <w:rPr>
                <w:rFonts w:ascii="Arial" w:hAnsi="Arial" w:cs="Arial"/>
                <w:sz w:val="20"/>
                <w:szCs w:val="20"/>
                <w:lang w:val="en-GB"/>
              </w:rPr>
              <w:t>The cost of getting it wrong</w:t>
            </w:r>
          </w:p>
          <w:p w:rsidR="00205A37" w:rsidRPr="00205A37" w:rsidRDefault="00205A37" w:rsidP="00205A37">
            <w:pPr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205A37" w:rsidRPr="00205A37" w:rsidRDefault="00205A37" w:rsidP="00205A3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05A37">
              <w:rPr>
                <w:rFonts w:ascii="Arial" w:hAnsi="Arial" w:cs="Arial"/>
                <w:b/>
                <w:sz w:val="20"/>
                <w:szCs w:val="20"/>
                <w:lang w:val="en-GB"/>
              </w:rPr>
              <w:t>Employment tribunals</w:t>
            </w:r>
          </w:p>
          <w:p w:rsidR="00205A37" w:rsidRPr="00205A37" w:rsidRDefault="00205A37" w:rsidP="00205A37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05A37">
              <w:rPr>
                <w:rFonts w:ascii="Arial" w:hAnsi="Arial" w:cs="Arial"/>
                <w:sz w:val="20"/>
                <w:szCs w:val="20"/>
                <w:lang w:val="en-GB"/>
              </w:rPr>
              <w:t>What are they?</w:t>
            </w:r>
          </w:p>
          <w:p w:rsidR="00205A37" w:rsidRPr="00205A37" w:rsidRDefault="00205A37" w:rsidP="00205A37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05A37">
              <w:rPr>
                <w:rFonts w:ascii="Arial" w:hAnsi="Arial" w:cs="Arial"/>
                <w:sz w:val="20"/>
                <w:szCs w:val="20"/>
                <w:lang w:val="en-GB"/>
              </w:rPr>
              <w:t>Being a witness</w:t>
            </w:r>
          </w:p>
          <w:p w:rsidR="00205A37" w:rsidRPr="00205A37" w:rsidRDefault="00205A37" w:rsidP="00205A37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205A37">
              <w:rPr>
                <w:rFonts w:ascii="Arial" w:hAnsi="Arial" w:cs="Arial"/>
                <w:sz w:val="20"/>
                <w:szCs w:val="20"/>
                <w:lang w:val="en-GB"/>
              </w:rPr>
              <w:t>Settling out of court</w:t>
            </w:r>
          </w:p>
          <w:p w:rsidR="00E028E3" w:rsidRDefault="00E028E3" w:rsidP="00205A37">
            <w:pPr>
              <w:rPr>
                <w:rFonts w:ascii="Century Gothic" w:eastAsia="Times New Roman" w:hAnsi="Century Gothic"/>
                <w:color w:val="7F7F7F" w:themeColor="text1" w:themeTint="80"/>
              </w:rPr>
            </w:pPr>
          </w:p>
        </w:tc>
        <w:tc>
          <w:tcPr>
            <w:tcW w:w="3402" w:type="dxa"/>
          </w:tcPr>
          <w:p w:rsidR="00205A37" w:rsidRDefault="00205A37" w:rsidP="003A1BBA">
            <w:pPr>
              <w:jc w:val="both"/>
              <w:textAlignment w:val="top"/>
              <w:rPr>
                <w:rFonts w:ascii="Century Gothic" w:eastAsia="Times New Roman" w:hAnsi="Century Gothic"/>
                <w:color w:val="7F7F7F" w:themeColor="text1" w:themeTint="80"/>
              </w:rPr>
            </w:pPr>
          </w:p>
          <w:p w:rsidR="00E028E3" w:rsidRPr="00E028E3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</w:rPr>
            </w:pPr>
            <w:r w:rsidRPr="00E028E3">
              <w:rPr>
                <w:rFonts w:ascii="Arial" w:eastAsia="Times New Roman" w:hAnsi="Arial" w:cs="Arial"/>
                <w:b/>
                <w:color w:val="298CAA"/>
              </w:rPr>
              <w:t>Contact information</w:t>
            </w:r>
          </w:p>
          <w:p w:rsidR="00E028E3" w:rsidRDefault="00E028E3" w:rsidP="003A1BBA">
            <w:pPr>
              <w:jc w:val="both"/>
              <w:textAlignment w:val="top"/>
              <w:rPr>
                <w:rFonts w:ascii="Century Gothic" w:eastAsia="Times New Roman" w:hAnsi="Century Gothic"/>
                <w:color w:val="298CAA"/>
              </w:rPr>
            </w:pPr>
          </w:p>
          <w:p w:rsidR="00E028E3" w:rsidRPr="00900EC2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Jeanette Lonsdale</w:t>
            </w:r>
          </w:p>
          <w:p w:rsidR="00E028E3" w:rsidRPr="00900EC2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HR Consultant</w:t>
            </w:r>
          </w:p>
          <w:p w:rsidR="00E028E3" w:rsidRPr="00900EC2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First Call HR</w:t>
            </w:r>
          </w:p>
          <w:p w:rsidR="00E028E3" w:rsidRPr="00900EC2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</w:p>
          <w:p w:rsidR="00E028E3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Tel: +44 (0)7917 333999</w:t>
            </w:r>
          </w:p>
          <w:p w:rsidR="00900EC2" w:rsidRPr="00900EC2" w:rsidRDefault="00900EC2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</w:p>
          <w:p w:rsidR="00E028E3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Tel: +44 (0)1295 720988</w:t>
            </w:r>
          </w:p>
          <w:p w:rsidR="00900EC2" w:rsidRPr="00900EC2" w:rsidRDefault="00900EC2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</w:p>
          <w:p w:rsidR="00E028E3" w:rsidRPr="00E028E3" w:rsidRDefault="00E028E3" w:rsidP="00D13A43">
            <w:pPr>
              <w:ind w:right="-306"/>
              <w:jc w:val="both"/>
              <w:textAlignment w:val="top"/>
              <w:rPr>
                <w:rFonts w:ascii="Century Gothic" w:eastAsia="Times New Roman" w:hAnsi="Century Gothic"/>
                <w:color w:val="298CAA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Email:</w:t>
            </w:r>
            <w:r w:rsidR="00D13A43"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 xml:space="preserve"> j</w:t>
            </w: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eanette@</w:t>
            </w:r>
            <w:r w:rsidR="00D13A43"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firstcallhr.com</w:t>
            </w:r>
          </w:p>
        </w:tc>
      </w:tr>
    </w:tbl>
    <w:p w:rsidR="00E028E3" w:rsidRPr="003A1BBA" w:rsidRDefault="00E028E3" w:rsidP="00CD4D7A">
      <w:pPr>
        <w:shd w:val="clear" w:color="auto" w:fill="FFFFFF"/>
        <w:tabs>
          <w:tab w:val="left" w:pos="4395"/>
        </w:tabs>
        <w:spacing w:after="0"/>
        <w:jc w:val="both"/>
        <w:textAlignment w:val="top"/>
        <w:rPr>
          <w:rFonts w:ascii="Century Gothic" w:eastAsia="Times New Roman" w:hAnsi="Century Gothic"/>
          <w:color w:val="7F7F7F" w:themeColor="text1" w:themeTint="80"/>
        </w:rPr>
      </w:pPr>
    </w:p>
    <w:p w:rsidR="003A1BBA" w:rsidRDefault="003A1BBA" w:rsidP="003A1BBA">
      <w:pPr>
        <w:shd w:val="clear" w:color="auto" w:fill="FFFFFF"/>
        <w:spacing w:after="0"/>
        <w:ind w:left="-993"/>
        <w:jc w:val="both"/>
        <w:textAlignment w:val="top"/>
        <w:rPr>
          <w:rFonts w:ascii="Century Gothic" w:eastAsia="Times New Roman" w:hAnsi="Century Gothic"/>
          <w:color w:val="7F7F7F" w:themeColor="text1" w:themeTint="80"/>
          <w:sz w:val="18"/>
          <w:szCs w:val="18"/>
        </w:rPr>
      </w:pPr>
    </w:p>
    <w:p w:rsidR="003A1BBA" w:rsidRPr="003A1BBA" w:rsidRDefault="003A1BBA" w:rsidP="003A1BBA">
      <w:pPr>
        <w:shd w:val="clear" w:color="auto" w:fill="FFFFFF"/>
        <w:spacing w:after="0"/>
        <w:ind w:left="-567"/>
        <w:jc w:val="both"/>
        <w:textAlignment w:val="top"/>
        <w:rPr>
          <w:rFonts w:ascii="Century Gothic" w:eastAsia="Times New Roman" w:hAnsi="Century Gothic"/>
          <w:color w:val="7F7F7F" w:themeColor="text1" w:themeTint="80"/>
          <w:sz w:val="18"/>
          <w:szCs w:val="18"/>
        </w:rPr>
        <w:sectPr w:rsidR="003A1BBA" w:rsidRPr="003A1BBA">
          <w:headerReference w:type="default" r:id="rId9"/>
          <w:footerReference w:type="default" r:id="rId10"/>
          <w:type w:val="continuous"/>
          <w:pgSz w:w="11907" w:h="16839" w:code="9"/>
          <w:pgMar w:top="720" w:right="567" w:bottom="720" w:left="567" w:header="709" w:footer="709" w:gutter="0"/>
          <w:paperSrc w:first="7"/>
          <w:cols w:space="708"/>
          <w:docGrid w:linePitch="326"/>
        </w:sectPr>
      </w:pPr>
    </w:p>
    <w:p w:rsidR="00485BFF" w:rsidRPr="00900EC2" w:rsidRDefault="00485BFF" w:rsidP="007E2BE0">
      <w:pPr>
        <w:tabs>
          <w:tab w:val="left" w:pos="1085"/>
        </w:tabs>
        <w:rPr>
          <w:rFonts w:ascii="Century Gothic" w:hAnsi="Century Gothic"/>
          <w:sz w:val="18"/>
          <w:szCs w:val="18"/>
          <w:lang w:val="en-GB"/>
        </w:rPr>
      </w:pPr>
    </w:p>
    <w:sectPr w:rsidR="00485BFF" w:rsidRPr="00900EC2" w:rsidSect="005E4593">
      <w:type w:val="continuous"/>
      <w:pgSz w:w="11907" w:h="16839" w:code="9"/>
      <w:pgMar w:top="1440" w:right="1275" w:bottom="1440" w:left="1797" w:header="709" w:footer="709" w:gutter="0"/>
      <w:paperSrc w:first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68A" w:rsidRDefault="00DF368A" w:rsidP="008B5165">
      <w:pPr>
        <w:spacing w:after="0"/>
      </w:pPr>
      <w:r>
        <w:separator/>
      </w:r>
    </w:p>
  </w:endnote>
  <w:endnote w:type="continuationSeparator" w:id="0">
    <w:p w:rsidR="00DF368A" w:rsidRDefault="00DF368A" w:rsidP="008B51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3D3" w:rsidRDefault="00DF368A" w:rsidP="007143D3">
    <w:pPr>
      <w:tabs>
        <w:tab w:val="left" w:pos="1085"/>
        <w:tab w:val="left" w:pos="7945"/>
      </w:tabs>
      <w:spacing w:before="240"/>
      <w:rPr>
        <w:rFonts w:ascii="Century Gothic" w:hAnsi="Century Gothic"/>
        <w:noProof/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95pt;margin-top:5.2pt;width:225.95pt;height:28pt;z-index:251659264" filled="f" stroked="f">
          <v:fill o:detectmouseclick="t"/>
          <v:textbox style="mso-next-textbox:#_x0000_s2049" inset=",7.2pt,,7.2pt">
            <w:txbxContent>
              <w:p w:rsidR="00061B13" w:rsidRPr="00ED3D44" w:rsidRDefault="00061B13" w:rsidP="00061B13">
                <w:pPr>
                  <w:tabs>
                    <w:tab w:val="left" w:pos="1085"/>
                  </w:tabs>
                  <w:jc w:val="right"/>
                  <w:rPr>
                    <w:rFonts w:ascii="Century Gothic" w:hAnsi="Century Gothic"/>
                    <w:sz w:val="18"/>
                    <w:szCs w:val="18"/>
                    <w:lang w:val="en-GB"/>
                  </w:rPr>
                </w:pPr>
                <w:r>
                  <w:rPr>
                    <w:rFonts w:ascii="Century Gothic" w:hAnsi="Century Gothic"/>
                    <w:sz w:val="18"/>
                    <w:szCs w:val="18"/>
                    <w:lang w:val="en-GB"/>
                  </w:rPr>
                  <w:t>Copyright – First Call HR 2012. All rights reserved</w:t>
                </w:r>
              </w:p>
              <w:p w:rsidR="00061B13" w:rsidRDefault="00061B13"/>
            </w:txbxContent>
          </v:textbox>
        </v:shape>
      </w:pict>
    </w:r>
    <w:r w:rsidR="00D62C27">
      <w:rPr>
        <w:noProof/>
        <w:lang w:val="en-GB" w:eastAsia="en-GB"/>
      </w:rPr>
      <w:drawing>
        <wp:inline distT="0" distB="0" distL="0" distR="0">
          <wp:extent cx="1033145" cy="154305"/>
          <wp:effectExtent l="19050" t="0" r="0" b="0"/>
          <wp:docPr id="7" name="Picture 2" descr="C:\Documents and Settings\RG\Desktop\First Call HR\2.0 First Call HR\2.6 Marketing\Logo Designs\hr_sim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RG\Desktop\First Call HR\2.0 First Call HR\2.6 Marketing\Logo Designs\hr_simpl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154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00EC2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-103489</wp:posOffset>
          </wp:positionH>
          <wp:positionV relativeFrom="paragraph">
            <wp:posOffset>4899</wp:posOffset>
          </wp:positionV>
          <wp:extent cx="7102335" cy="403761"/>
          <wp:effectExtent l="19050" t="0" r="3315" b="0"/>
          <wp:wrapNone/>
          <wp:docPr id="1" name="Object 1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9144000" cy="838200"/>
                    <a:chOff x="0" y="6019800"/>
                    <a:chExt cx="9144000" cy="838200"/>
                  </a:xfrm>
                </a:grpSpPr>
                <a:sp>
                  <a:nvSpPr>
                    <a:cNvPr id="4" name="Rectangle 3"/>
                    <a:cNvSpPr/>
                  </a:nvSpPr>
                  <a:spPr>
                    <a:xfrm>
                      <a:off x="0" y="6019800"/>
                      <a:ext cx="9144000" cy="838200"/>
                    </a:xfrm>
                    <a:prstGeom prst="rect">
                      <a:avLst/>
                    </a:prstGeom>
                    <a:solidFill>
                      <a:srgbClr val="298CAA"/>
                    </a:solidFill>
                  </a:spPr>
                  <a:txSp>
                    <a:txBody>
                      <a:bodyPr rtlCol="0" anchor="ctr"/>
                      <a:lstStyle>
                        <a:defPPr>
                          <a:defRPr lang="en-US"/>
                        </a:defPPr>
                        <a:lvl1pPr marL="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pPr algn="ctr"/>
                        <a:endParaRPr lang="en-US" dirty="0"/>
                      </a:p>
                    </a:txBody>
                    <a:useSpRect/>
                  </a:txSp>
                  <a:style>
                    <a:lnRef idx="1">
                      <a:schemeClr val="accent1"/>
                    </a:lnRef>
                    <a:fillRef idx="3">
                      <a:schemeClr val="accent1"/>
                    </a:fillRef>
                    <a:effectRef idx="2">
                      <a:schemeClr val="accent1"/>
                    </a:effectRef>
                    <a:fontRef idx="minor">
                      <a:schemeClr val="lt1"/>
                    </a:fontRef>
                  </a:style>
                </a:sp>
              </lc:lockedCanvas>
            </a:graphicData>
          </a:graphic>
        </wp:anchor>
      </w:drawing>
    </w:r>
  </w:p>
  <w:p w:rsidR="00485BFF" w:rsidRPr="00FE2E86" w:rsidRDefault="00061B13" w:rsidP="00061B13">
    <w:pPr>
      <w:tabs>
        <w:tab w:val="left" w:pos="1085"/>
        <w:tab w:val="left" w:pos="7945"/>
      </w:tabs>
      <w:rPr>
        <w:rFonts w:ascii="Century Gothic" w:hAnsi="Century Gothic"/>
        <w:noProof/>
        <w:sz w:val="18"/>
        <w:szCs w:val="18"/>
      </w:rPr>
    </w:pPr>
    <w:r w:rsidRPr="00FE2E86">
      <w:rPr>
        <w:rFonts w:ascii="Century Gothic" w:hAnsi="Century Gothic"/>
        <w:sz w:val="18"/>
        <w:szCs w:val="18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68A" w:rsidRDefault="00DF368A" w:rsidP="008B5165">
      <w:pPr>
        <w:spacing w:after="0"/>
      </w:pPr>
      <w:r>
        <w:separator/>
      </w:r>
    </w:p>
  </w:footnote>
  <w:footnote w:type="continuationSeparator" w:id="0">
    <w:p w:rsidR="00DF368A" w:rsidRDefault="00DF368A" w:rsidP="008B51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1F5" w:rsidRDefault="00064BF1" w:rsidP="00442E01">
    <w:pPr>
      <w:pStyle w:val="Header"/>
      <w:ind w:right="-7"/>
      <w:jc w:val="right"/>
      <w:rPr>
        <w:rFonts w:ascii="Verdana" w:hAnsi="Verdana"/>
        <w:sz w:val="20"/>
      </w:rPr>
    </w:pPr>
    <w:r>
      <w:rPr>
        <w:rFonts w:ascii="Verdana" w:hAnsi="Verdana"/>
        <w:noProof/>
        <w:sz w:val="20"/>
        <w:lang w:val="en-GB" w:eastAsia="en-GB"/>
      </w:rPr>
      <w:drawing>
        <wp:inline distT="0" distB="0" distL="0" distR="0">
          <wp:extent cx="1685925" cy="1038225"/>
          <wp:effectExtent l="19050" t="0" r="9525" b="0"/>
          <wp:docPr id="9" name="Picture 3" descr="C:\Documents and Settings\RG\Desktop\First Call HR\2.0 First Call HR\2.6 Marketing\Logo Designs\fc-hr_600x600_300dpi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RG\Desktop\First Call HR\2.0 First Call HR\2.6 Marketing\Logo Designs\fc-hr_600x600_300dpi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7AF1" w:rsidRPr="008801F5" w:rsidRDefault="00467AF1" w:rsidP="008801F5">
    <w:pPr>
      <w:pStyle w:val="Header"/>
      <w:ind w:right="-851"/>
      <w:jc w:val="right"/>
      <w:rPr>
        <w:rFonts w:ascii="Verdana" w:hAnsi="Verdana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0F"/>
    <w:multiLevelType w:val="hybridMultilevel"/>
    <w:tmpl w:val="54C8E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24F35"/>
    <w:multiLevelType w:val="hybridMultilevel"/>
    <w:tmpl w:val="E236E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F4D2F"/>
    <w:multiLevelType w:val="hybridMultilevel"/>
    <w:tmpl w:val="95C4E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56A9B"/>
    <w:multiLevelType w:val="multilevel"/>
    <w:tmpl w:val="047E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27725F"/>
    <w:multiLevelType w:val="hybridMultilevel"/>
    <w:tmpl w:val="E96A1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07A52"/>
    <w:multiLevelType w:val="hybridMultilevel"/>
    <w:tmpl w:val="B21A4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557F8"/>
    <w:multiLevelType w:val="hybridMultilevel"/>
    <w:tmpl w:val="40CC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C38C9"/>
    <w:multiLevelType w:val="hybridMultilevel"/>
    <w:tmpl w:val="693E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F1CBC"/>
    <w:multiLevelType w:val="hybridMultilevel"/>
    <w:tmpl w:val="F97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00D4B"/>
    <w:multiLevelType w:val="hybridMultilevel"/>
    <w:tmpl w:val="04FE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9208B"/>
    <w:multiLevelType w:val="hybridMultilevel"/>
    <w:tmpl w:val="162C0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46569"/>
    <w:multiLevelType w:val="hybridMultilevel"/>
    <w:tmpl w:val="67BAA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746ED"/>
    <w:multiLevelType w:val="hybridMultilevel"/>
    <w:tmpl w:val="8A64A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37642"/>
    <w:multiLevelType w:val="hybridMultilevel"/>
    <w:tmpl w:val="46E8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A35645"/>
    <w:multiLevelType w:val="hybridMultilevel"/>
    <w:tmpl w:val="7E56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577C3E"/>
    <w:multiLevelType w:val="hybridMultilevel"/>
    <w:tmpl w:val="53F6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5"/>
  </w:num>
  <w:num w:numId="5">
    <w:abstractNumId w:val="2"/>
  </w:num>
  <w:num w:numId="6">
    <w:abstractNumId w:val="5"/>
  </w:num>
  <w:num w:numId="7">
    <w:abstractNumId w:val="13"/>
  </w:num>
  <w:num w:numId="8">
    <w:abstractNumId w:val="14"/>
  </w:num>
  <w:num w:numId="9">
    <w:abstractNumId w:val="0"/>
  </w:num>
  <w:num w:numId="10">
    <w:abstractNumId w:val="6"/>
  </w:num>
  <w:num w:numId="11">
    <w:abstractNumId w:val="1"/>
  </w:num>
  <w:num w:numId="12">
    <w:abstractNumId w:val="4"/>
  </w:num>
  <w:num w:numId="13">
    <w:abstractNumId w:val="7"/>
  </w:num>
  <w:num w:numId="14">
    <w:abstractNumId w:val="8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67AF1"/>
    <w:rsid w:val="00003A96"/>
    <w:rsid w:val="00061B13"/>
    <w:rsid w:val="00064BF1"/>
    <w:rsid w:val="00084DF1"/>
    <w:rsid w:val="00095C25"/>
    <w:rsid w:val="001678B7"/>
    <w:rsid w:val="001C4C45"/>
    <w:rsid w:val="00205A37"/>
    <w:rsid w:val="00263ED0"/>
    <w:rsid w:val="002B7016"/>
    <w:rsid w:val="002C1B69"/>
    <w:rsid w:val="003746F0"/>
    <w:rsid w:val="003A1BBA"/>
    <w:rsid w:val="00442E01"/>
    <w:rsid w:val="00444552"/>
    <w:rsid w:val="00467AF1"/>
    <w:rsid w:val="00485BFF"/>
    <w:rsid w:val="005E4593"/>
    <w:rsid w:val="006127F5"/>
    <w:rsid w:val="006266D1"/>
    <w:rsid w:val="0067035D"/>
    <w:rsid w:val="0071142C"/>
    <w:rsid w:val="007143D3"/>
    <w:rsid w:val="00720E48"/>
    <w:rsid w:val="00723A87"/>
    <w:rsid w:val="007E2BE0"/>
    <w:rsid w:val="008801F5"/>
    <w:rsid w:val="008A1332"/>
    <w:rsid w:val="008B5165"/>
    <w:rsid w:val="00900EC2"/>
    <w:rsid w:val="00AB711C"/>
    <w:rsid w:val="00BC1128"/>
    <w:rsid w:val="00BC5739"/>
    <w:rsid w:val="00CD4D7A"/>
    <w:rsid w:val="00D13A43"/>
    <w:rsid w:val="00D511D8"/>
    <w:rsid w:val="00D62C27"/>
    <w:rsid w:val="00DF368A"/>
    <w:rsid w:val="00E028E3"/>
    <w:rsid w:val="00E40B29"/>
    <w:rsid w:val="00E648D8"/>
    <w:rsid w:val="00EA633D"/>
    <w:rsid w:val="00ED3D44"/>
    <w:rsid w:val="00F34C09"/>
    <w:rsid w:val="00FE2E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List Paragraph" w:uiPriority="34" w:qFormat="1"/>
  </w:latentStyles>
  <w:style w:type="paragraph" w:default="1" w:styleId="Normal">
    <w:name w:val="Normal"/>
    <w:qFormat/>
    <w:rsid w:val="00061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AF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7AF1"/>
  </w:style>
  <w:style w:type="paragraph" w:styleId="Footer">
    <w:name w:val="footer"/>
    <w:basedOn w:val="Normal"/>
    <w:link w:val="FooterChar"/>
    <w:uiPriority w:val="99"/>
    <w:unhideWhenUsed/>
    <w:rsid w:val="00467AF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7AF1"/>
  </w:style>
  <w:style w:type="paragraph" w:styleId="BalloonText">
    <w:name w:val="Balloon Text"/>
    <w:basedOn w:val="Normal"/>
    <w:link w:val="BalloonTextChar"/>
    <w:uiPriority w:val="99"/>
    <w:semiHidden/>
    <w:unhideWhenUsed/>
    <w:rsid w:val="006127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4B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2E01"/>
    <w:pPr>
      <w:spacing w:line="276" w:lineRule="auto"/>
      <w:ind w:left="720"/>
      <w:contextualSpacing/>
    </w:pPr>
    <w:rPr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E028E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00BE1-A663-4682-B87A-906E6C0B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Chris Deeley</cp:lastModifiedBy>
  <cp:revision>2</cp:revision>
  <cp:lastPrinted>2012-08-08T17:58:00Z</cp:lastPrinted>
  <dcterms:created xsi:type="dcterms:W3CDTF">2013-08-23T08:50:00Z</dcterms:created>
  <dcterms:modified xsi:type="dcterms:W3CDTF">2013-08-23T08:50:00Z</dcterms:modified>
</cp:coreProperties>
</file>